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392" w:rsidRDefault="00E74392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-529590</wp:posOffset>
            </wp:positionV>
            <wp:extent cx="7239000" cy="10231120"/>
            <wp:effectExtent l="0" t="0" r="0" b="0"/>
            <wp:wrapTight wrapText="bothSides">
              <wp:wrapPolygon edited="0">
                <wp:start x="0" y="0"/>
                <wp:lineTo x="0" y="21557"/>
                <wp:lineTo x="21543" y="2155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95629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lastRenderedPageBreak/>
        <w:t>1.</w:t>
      </w:r>
      <w:proofErr w:type="gramStart"/>
      <w:r w:rsidRPr="005B757F">
        <w:rPr>
          <w:color w:val="000000"/>
        </w:rPr>
        <w:t>5.Доклад</w:t>
      </w:r>
      <w:proofErr w:type="gramEnd"/>
      <w:r w:rsidRPr="005B757F">
        <w:rPr>
          <w:color w:val="000000"/>
        </w:rPr>
        <w:t xml:space="preserve"> включает аннотацию, основную часть (текстовая часть по разделам, иллюстрированная необходимыми графиками, диаграммами, таблицами и др.), приложения.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1.6.Доклад подписывается директором и председателем органа государственно-общественного управления общеобразовательным учреждением.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1.7.Доклад размещается на сайте образовательного учреждения, публикуется и распространяется в формах, возможных для общеобразовательного учреждения: в местных СМИ, в виде отдельной брошюры,  средствами «малой полиграфии».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1.8.Доклад является документом постоянного хранения. Администрация общеобразовательного учреждения обеспечивает хранение докладов и их доступность для участников образовательного процесса.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2.Структура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2.1.Структура доклада включает следующие основные разделы: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*общая характеристика общеобразовательного учреждения (особенности расположения,  социальный заказ школе,  конкурентные преимущества и миссия школы);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*контингент обучающихся (основные количественные данные по составу обучающихся, социальным особенностям их семей);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*структура управления и самоуправления общеобразовательным учреждением;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*финансовое обеспечение функционирования и развития школы;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*состояние материально-технической базы образовательного процесса;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*кадровое обеспечение образовательного процесса;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*учебный план школы, включающий описание режима обучения;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*результаты образовательной деятельности (основные учебные  результаты обучающихся за прошедший учебный год, результаты итоговой аттестации, ЕГЭ, результаты участия в предметных олимпиадах, ученических конкурсах и конференциях, спортивных мероприятиях, творческих конкурсах и пр.);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*реализация воспитательных программ;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*состояние здоровья школьников, меры по его охране и укреплению;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*организация питания;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*обеспечение безопасности;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*перечень дополнительных образовательных услуг, в том числе оказываемых на платной договорной основе;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*социальная активность и социальное партнерство общеобразовательного учреждения (сотрудничество с учреждениями высшего и среднего специального образования, предприятиями, организациями и учреждениями; социально значимые мероприятия и программы образовательного учреждения);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*основные проблемы и направления ближайшего развития образовательного учреждения;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lastRenderedPageBreak/>
        <w:t>*приложения (публикации в СМИ об образовательном учреждении, слайдовая презентация публичного доклада).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2.2.В заключение каждого раздела представляются краткие итоговые выводы, обобщающие и разъясняющие приводимые данные.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2.3.Информация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Тестовая часть каждого из разделов должна быть минимизирована и не должна содержать в себе узкоспециальные термины, понятные лишь профессионалам (педагогам, экономистам, управленцам и т. д.).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3.Подготовка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 </w:t>
      </w:r>
      <w:r w:rsidRPr="005B757F">
        <w:rPr>
          <w:rStyle w:val="apple-converted-space"/>
          <w:b/>
          <w:bCs/>
          <w:color w:val="000000"/>
        </w:rPr>
        <w:t> </w:t>
      </w:r>
      <w:r w:rsidRPr="005B757F">
        <w:rPr>
          <w:color w:val="000000"/>
        </w:rPr>
        <w:t>Подготовка доклада является организованным процессом и включает следующие этапы: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рабочей группы, ответственной за подготовку доклада. Рабочая группа включает представителей администрации, совета школы, педагогов, обучающихся и их родителей;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графика работы по подготовке доклада, уточнение его структуры;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*написание всех отдельных разделов доклада и аннотации;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*представление проекта доклада на расширенном заседании совета школы, обсуждение проекта;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*доработка проекта доклада по результатам обсуждения;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доклада и подготовка к публикации.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4.Публикация, презентация и распространение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4.1.Утвержденный доклад доводится до сведения общественности путем: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*размещения на сайте общеобразовательного учреждения, органа управления образованием;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*выпуска брошюры с полным текстом доклада  (при наличии полиграфических возможностей);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*выступления директора школы с текстом доклада на общешкольной конференции, заседании педагогического совета или собрании трудового коллектива, на родительских собраниях и встречах с обучающимися;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*презентации в форме стендового доклада в ходе проведения дня открытых дверей для родителей и общественности;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*публикации сокращенного варианта доклада в местных СМИ.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4.2.Публичный доклад используется для  организации общественной оценки деятельности школы. В докладе указываются формы обратной связи-способы (включая электронные) направления в общеобразовательное учреждение вопросов, отзывов, оценок и предложений.</w:t>
      </w:r>
    </w:p>
    <w:p w:rsidR="005005F0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 </w:t>
      </w:r>
    </w:p>
    <w:p w:rsidR="005005F0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</w:p>
    <w:p w:rsidR="005005F0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</w:p>
    <w:p w:rsidR="00F95210" w:rsidRPr="005005F0" w:rsidRDefault="00F95210" w:rsidP="005005F0"/>
    <w:sectPr w:rsidR="00F95210" w:rsidRPr="005005F0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2" w15:restartNumberingAfterBreak="0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 w15:restartNumberingAfterBreak="0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3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4"/>
  </w:num>
  <w:num w:numId="10">
    <w:abstractNumId w:val="15"/>
  </w:num>
  <w:num w:numId="11">
    <w:abstractNumId w:val="18"/>
  </w:num>
  <w:num w:numId="12">
    <w:abstractNumId w:val="16"/>
  </w:num>
  <w:num w:numId="13">
    <w:abstractNumId w:val="28"/>
  </w:num>
  <w:num w:numId="14">
    <w:abstractNumId w:val="26"/>
  </w:num>
  <w:num w:numId="15">
    <w:abstractNumId w:val="7"/>
  </w:num>
  <w:num w:numId="16">
    <w:abstractNumId w:val="21"/>
  </w:num>
  <w:num w:numId="17">
    <w:abstractNumId w:val="5"/>
  </w:num>
  <w:num w:numId="18">
    <w:abstractNumId w:val="9"/>
  </w:num>
  <w:num w:numId="19">
    <w:abstractNumId w:val="19"/>
  </w:num>
  <w:num w:numId="20">
    <w:abstractNumId w:val="22"/>
  </w:num>
  <w:num w:numId="21">
    <w:abstractNumId w:val="25"/>
  </w:num>
  <w:num w:numId="22">
    <w:abstractNumId w:val="27"/>
  </w:num>
  <w:num w:numId="23">
    <w:abstractNumId w:val="23"/>
  </w:num>
  <w:num w:numId="24">
    <w:abstractNumId w:val="31"/>
  </w:num>
  <w:num w:numId="25">
    <w:abstractNumId w:val="29"/>
  </w:num>
  <w:num w:numId="26">
    <w:abstractNumId w:val="34"/>
  </w:num>
  <w:num w:numId="27">
    <w:abstractNumId w:val="20"/>
  </w:num>
  <w:num w:numId="28">
    <w:abstractNumId w:val="11"/>
  </w:num>
  <w:num w:numId="29">
    <w:abstractNumId w:val="17"/>
  </w:num>
  <w:num w:numId="30">
    <w:abstractNumId w:val="30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E6D36"/>
    <w:rsid w:val="0017336C"/>
    <w:rsid w:val="001B36EF"/>
    <w:rsid w:val="001D1AA9"/>
    <w:rsid w:val="00246C2A"/>
    <w:rsid w:val="002510D8"/>
    <w:rsid w:val="0025779E"/>
    <w:rsid w:val="0027351E"/>
    <w:rsid w:val="002C1CC5"/>
    <w:rsid w:val="002D26C3"/>
    <w:rsid w:val="002D47A5"/>
    <w:rsid w:val="002F404C"/>
    <w:rsid w:val="002F77D2"/>
    <w:rsid w:val="003105D5"/>
    <w:rsid w:val="0033128A"/>
    <w:rsid w:val="0036558F"/>
    <w:rsid w:val="003935D2"/>
    <w:rsid w:val="00462F33"/>
    <w:rsid w:val="004C67E5"/>
    <w:rsid w:val="004D09EE"/>
    <w:rsid w:val="004D54E3"/>
    <w:rsid w:val="004E6334"/>
    <w:rsid w:val="005005F0"/>
    <w:rsid w:val="00503052"/>
    <w:rsid w:val="00504912"/>
    <w:rsid w:val="0053145C"/>
    <w:rsid w:val="00566B11"/>
    <w:rsid w:val="00586149"/>
    <w:rsid w:val="00593493"/>
    <w:rsid w:val="005C546A"/>
    <w:rsid w:val="006617DA"/>
    <w:rsid w:val="006705EC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801713"/>
    <w:rsid w:val="00823FCB"/>
    <w:rsid w:val="00845405"/>
    <w:rsid w:val="00852C7D"/>
    <w:rsid w:val="008532EB"/>
    <w:rsid w:val="00864B72"/>
    <w:rsid w:val="00892CEB"/>
    <w:rsid w:val="008A1B3E"/>
    <w:rsid w:val="008B3314"/>
    <w:rsid w:val="008F74CD"/>
    <w:rsid w:val="00903218"/>
    <w:rsid w:val="009425EF"/>
    <w:rsid w:val="009C47C4"/>
    <w:rsid w:val="00A0611F"/>
    <w:rsid w:val="00A457B2"/>
    <w:rsid w:val="00A82307"/>
    <w:rsid w:val="00AA152B"/>
    <w:rsid w:val="00AC5D2A"/>
    <w:rsid w:val="00AD26E1"/>
    <w:rsid w:val="00AE47CE"/>
    <w:rsid w:val="00B0493B"/>
    <w:rsid w:val="00B245FC"/>
    <w:rsid w:val="00B36AFF"/>
    <w:rsid w:val="00B40ACE"/>
    <w:rsid w:val="00BA6324"/>
    <w:rsid w:val="00BC0822"/>
    <w:rsid w:val="00BD5666"/>
    <w:rsid w:val="00BE1454"/>
    <w:rsid w:val="00BE3B2B"/>
    <w:rsid w:val="00BE4DE2"/>
    <w:rsid w:val="00BF52CA"/>
    <w:rsid w:val="00C02E71"/>
    <w:rsid w:val="00C35E6E"/>
    <w:rsid w:val="00C36F81"/>
    <w:rsid w:val="00C40B6D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D25B4"/>
    <w:rsid w:val="00DE23BE"/>
    <w:rsid w:val="00DE38B3"/>
    <w:rsid w:val="00DE6319"/>
    <w:rsid w:val="00E124DF"/>
    <w:rsid w:val="00E17219"/>
    <w:rsid w:val="00E74392"/>
    <w:rsid w:val="00F02448"/>
    <w:rsid w:val="00F16EDA"/>
    <w:rsid w:val="00F25E0E"/>
    <w:rsid w:val="00F27DF2"/>
    <w:rsid w:val="00F61D76"/>
    <w:rsid w:val="00F66D7F"/>
    <w:rsid w:val="00F706EB"/>
    <w:rsid w:val="00F95210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D11"/>
  <w15:docId w15:val="{3A333CDE-D868-40E9-8274-1191BE6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2C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2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Александр Медведев</cp:lastModifiedBy>
  <cp:revision>68</cp:revision>
  <cp:lastPrinted>2021-10-06T16:55:00Z</cp:lastPrinted>
  <dcterms:created xsi:type="dcterms:W3CDTF">2015-09-04T17:23:00Z</dcterms:created>
  <dcterms:modified xsi:type="dcterms:W3CDTF">2021-10-06T18:33:00Z</dcterms:modified>
</cp:coreProperties>
</file>